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E3" w:rsidRDefault="00F24CE3" w:rsidP="00F24C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CE3" w:rsidRDefault="00F24CE3" w:rsidP="00F24C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24CE3" w:rsidRDefault="00F24CE3" w:rsidP="00F24CE3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F24CE3" w:rsidRDefault="00F24CE3" w:rsidP="00F24CE3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F24CE3" w:rsidRDefault="00F24CE3" w:rsidP="00F24CE3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F24CE3" w:rsidRDefault="00F24CE3" w:rsidP="00F24C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CE3" w:rsidRDefault="00F24CE3" w:rsidP="00F24CE3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003-08/19-01/01</w:t>
      </w:r>
    </w:p>
    <w:p w:rsidR="00F24CE3" w:rsidRDefault="00F24CE3" w:rsidP="00F24CE3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507-02/05-19-62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F24CE3" w:rsidRDefault="00F24CE3" w:rsidP="00F24C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CE3" w:rsidRDefault="00F24CE3" w:rsidP="00F24C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4. rujna</w:t>
      </w:r>
      <w:r>
        <w:rPr>
          <w:rFonts w:ascii="Times New Roman" w:hAnsi="Times New Roman" w:cs="Times New Roman"/>
          <w:b/>
          <w:sz w:val="24"/>
          <w:szCs w:val="24"/>
        </w:rPr>
        <w:t xml:space="preserve"> 2019.</w:t>
      </w:r>
    </w:p>
    <w:p w:rsidR="00F24CE3" w:rsidRDefault="00F24CE3" w:rsidP="00F24C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CE3" w:rsidRDefault="00F24CE3" w:rsidP="00F24C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CE3" w:rsidRDefault="00F24CE3" w:rsidP="00F24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F24CE3" w:rsidRDefault="00F24CE3" w:rsidP="00F24C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175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F24CE3" w:rsidRDefault="00F24CE3" w:rsidP="00F24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CE3" w:rsidRDefault="00F24CE3" w:rsidP="00F24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4. rujna 2019. u 10,0</w:t>
      </w:r>
      <w:r>
        <w:rPr>
          <w:rFonts w:ascii="Times New Roman" w:hAnsi="Times New Roman" w:cs="Times New Roman"/>
          <w:sz w:val="24"/>
          <w:szCs w:val="24"/>
        </w:rPr>
        <w:t>0 sati u sjedištu Državnog izbornog povjerenstva Republike Hrvatske, Visoka 15, Zagreb.</w:t>
      </w:r>
    </w:p>
    <w:p w:rsidR="00F24CE3" w:rsidRDefault="00F24CE3" w:rsidP="00F24CE3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24CE3" w:rsidRDefault="00F24CE3" w:rsidP="00F24CE3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24CE3" w:rsidRDefault="00F24CE3" w:rsidP="00F24CE3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F24CE3" w:rsidRDefault="00F24CE3" w:rsidP="00F24CE3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F24CE3" w:rsidRDefault="00F24CE3" w:rsidP="00F24CE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24CE3" w:rsidRDefault="00F24CE3" w:rsidP="00F24CE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</w:p>
    <w:p w:rsidR="00F24CE3" w:rsidRDefault="00F24CE3" w:rsidP="00F24CE3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Izvješće o provedenom nadzoru fin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anciranja izborne promidžbe na prijevremenim izborima za općinskog načelnika i zamjenika općinskog načelnika Općine Podravska Moslavina</w:t>
      </w:r>
    </w:p>
    <w:p w:rsidR="00F24CE3" w:rsidRDefault="00F24CE3" w:rsidP="00F24CE3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F24CE3" w:rsidRDefault="00F24CE3" w:rsidP="00F24CE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F24CE3" w:rsidRDefault="00F24CE3" w:rsidP="00F24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Tajnica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Predsjednik</w:t>
      </w:r>
    </w:p>
    <w:p w:rsidR="00F24CE3" w:rsidRDefault="00F24CE3" w:rsidP="00F24C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24CE3" w:rsidRDefault="00F24CE3" w:rsidP="00F24C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Đuro Sessa, </w:t>
      </w:r>
      <w:r>
        <w:rPr>
          <w:rFonts w:ascii="Times New Roman" w:hAnsi="Times New Roman" w:cs="Times New Roman"/>
        </w:rPr>
        <w:t>v.r.</w:t>
      </w:r>
    </w:p>
    <w:sectPr w:rsidR="00F24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1460EA38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07FF4"/>
    <w:multiLevelType w:val="hybridMultilevel"/>
    <w:tmpl w:val="C3CE6E88"/>
    <w:lvl w:ilvl="0" w:tplc="8C3A2430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E3"/>
    <w:rsid w:val="00810603"/>
    <w:rsid w:val="00F2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2C73088-C855-4D91-BCD5-7820534C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CE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2019-10-09T08:19:00Z</dcterms:created>
  <dcterms:modified xsi:type="dcterms:W3CDTF">2019-10-09T08:24:00Z</dcterms:modified>
</cp:coreProperties>
</file>