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33F" w:rsidRDefault="00C5233F" w:rsidP="00C5233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55A82760" wp14:editId="2EFB8264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233F" w:rsidRDefault="00C5233F" w:rsidP="00C5233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C5233F" w:rsidRDefault="00C5233F" w:rsidP="00C5233F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C5233F" w:rsidRDefault="00C5233F" w:rsidP="00C5233F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C5233F" w:rsidRDefault="00C5233F" w:rsidP="00C5233F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C5233F" w:rsidRDefault="00C5233F" w:rsidP="00C523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233F" w:rsidRDefault="00C5233F" w:rsidP="00C5233F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003-08/19-01/01</w:t>
      </w:r>
    </w:p>
    <w:p w:rsidR="00C5233F" w:rsidRDefault="00C5233F" w:rsidP="00C5233F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507-02/05-19-18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C5233F" w:rsidRDefault="00C5233F" w:rsidP="00C523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233F" w:rsidRDefault="00C5233F" w:rsidP="00C523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44B2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44B2B">
        <w:rPr>
          <w:rFonts w:ascii="Times New Roman" w:hAnsi="Times New Roman" w:cs="Times New Roman"/>
          <w:b/>
          <w:sz w:val="24"/>
          <w:szCs w:val="24"/>
        </w:rPr>
        <w:t>travnja</w:t>
      </w:r>
      <w:r>
        <w:rPr>
          <w:rFonts w:ascii="Times New Roman" w:hAnsi="Times New Roman" w:cs="Times New Roman"/>
          <w:b/>
          <w:sz w:val="24"/>
          <w:szCs w:val="24"/>
        </w:rPr>
        <w:t xml:space="preserve"> 2019.</w:t>
      </w:r>
    </w:p>
    <w:p w:rsidR="00C5233F" w:rsidRDefault="00C5233F" w:rsidP="00C523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233F" w:rsidRDefault="00C5233F" w:rsidP="00C523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233F" w:rsidRDefault="00C5233F" w:rsidP="00C523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C5233F" w:rsidRDefault="00C5233F" w:rsidP="00C523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E44B2B">
        <w:rPr>
          <w:rFonts w:ascii="Times New Roman" w:hAnsi="Times New Roman" w:cs="Times New Roman"/>
          <w:b/>
          <w:sz w:val="24"/>
          <w:szCs w:val="24"/>
        </w:rPr>
        <w:t>52</w:t>
      </w:r>
      <w:r>
        <w:rPr>
          <w:rFonts w:ascii="Times New Roman" w:hAnsi="Times New Roman" w:cs="Times New Roman"/>
          <w:b/>
          <w:sz w:val="24"/>
          <w:szCs w:val="24"/>
        </w:rPr>
        <w:t>. sjednice</w:t>
      </w:r>
      <w:r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C5233F" w:rsidRDefault="00C5233F" w:rsidP="00C52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33F" w:rsidRDefault="00C5233F" w:rsidP="00C52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33F" w:rsidRDefault="00C5233F" w:rsidP="00C523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održane </w:t>
      </w:r>
      <w:r w:rsidR="00E44B2B">
        <w:rPr>
          <w:rFonts w:ascii="Times New Roman" w:hAnsi="Times New Roman" w:cs="Times New Roman"/>
          <w:sz w:val="24"/>
          <w:szCs w:val="24"/>
        </w:rPr>
        <w:t xml:space="preserve">4. travnja </w:t>
      </w:r>
      <w:r>
        <w:rPr>
          <w:rFonts w:ascii="Times New Roman" w:hAnsi="Times New Roman" w:cs="Times New Roman"/>
          <w:sz w:val="24"/>
          <w:szCs w:val="24"/>
        </w:rPr>
        <w:t xml:space="preserve">2019. u </w:t>
      </w:r>
      <w:r w:rsidR="00E44B2B">
        <w:rPr>
          <w:rFonts w:ascii="Times New Roman" w:hAnsi="Times New Roman" w:cs="Times New Roman"/>
          <w:sz w:val="24"/>
          <w:szCs w:val="24"/>
        </w:rPr>
        <w:t>9,3</w:t>
      </w:r>
      <w:r>
        <w:rPr>
          <w:rFonts w:ascii="Times New Roman" w:hAnsi="Times New Roman" w:cs="Times New Roman"/>
          <w:sz w:val="24"/>
          <w:szCs w:val="24"/>
        </w:rPr>
        <w:t>0 sati u sjedištu Državnog izbornog povjerenstva Republike Hrvatske, Visoka 15, Zagreb.</w:t>
      </w:r>
    </w:p>
    <w:p w:rsidR="00C5233F" w:rsidRDefault="00C5233F" w:rsidP="00C5233F">
      <w:p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5233F" w:rsidRDefault="00C5233F" w:rsidP="00C5233F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 je prihvaćen te je na sjednici usvojeno:</w:t>
      </w:r>
    </w:p>
    <w:p w:rsidR="00C5233F" w:rsidRDefault="00C5233F" w:rsidP="00C5233F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5233F" w:rsidRDefault="00C5233F" w:rsidP="00C5233F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Ad.1.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Tekst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prijedloga za izmjenom teksta Ugovora o usluzi održavanja informacijskog sustava </w:t>
      </w:r>
    </w:p>
    <w:p w:rsidR="00C5233F" w:rsidRDefault="00C5233F" w:rsidP="00C5233F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Ad.2.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a) Obvezatna uputa broj </w:t>
      </w:r>
      <w:r w:rsidRPr="00C5233F">
        <w:rPr>
          <w:rFonts w:ascii="Times New Roman" w:eastAsia="Times New Roman" w:hAnsi="Times New Roman" w:cs="Times New Roman"/>
          <w:sz w:val="24"/>
          <w:szCs w:val="24"/>
          <w:lang w:eastAsia="hr-HR"/>
        </w:rPr>
        <w:t>EP VI – obrasci za provedbu izbora, te tekst obrazaca za provedbu izbora</w:t>
      </w:r>
      <w:bookmarkStart w:id="0" w:name="_GoBack"/>
      <w:bookmarkEnd w:id="0"/>
    </w:p>
    <w:p w:rsidR="00C5233F" w:rsidRDefault="00C5233F" w:rsidP="00C5233F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C523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b)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Obvezatna uputa</w:t>
      </w:r>
      <w:r w:rsidRPr="00C523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 EP VII - o glasovanju birača na službi u oružanim snagama Republike Hrvatske, birača – članova posada pomorskih i riječnih brodova pod hrvatskom zastavom te na plutajućim objektima u unutrašnjim morskim vodama i  teritorijalnom moru Republike Hrvatske, birača smještenih u ustanovama socijalne skrbi i birača lišenih slobode</w:t>
      </w:r>
    </w:p>
    <w:p w:rsidR="00C5233F" w:rsidRDefault="00C5233F" w:rsidP="00C5233F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c) Obvezatna uputa</w:t>
      </w:r>
      <w:r w:rsidRPr="00C523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 EP VIII o načinu glasovanja birača s tjelesnom manom, nepismenih birača, slijepih birača te birača koji nisu u mogućnosti pristupiti na biračko mjesto</w:t>
      </w:r>
    </w:p>
    <w:p w:rsidR="00C5233F" w:rsidRPr="00C5233F" w:rsidRDefault="00C5233F" w:rsidP="00C5233F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d) Obvezatna</w:t>
      </w:r>
      <w:r w:rsidRPr="00C523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uput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C523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 EP IX o načinu uređenja biračkog mjesta</w:t>
      </w:r>
    </w:p>
    <w:p w:rsidR="00C5233F" w:rsidRDefault="00C5233F" w:rsidP="00C5233F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Ad.3.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Priopćenje</w:t>
      </w:r>
      <w:r w:rsidRPr="00C523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provedbi Pilot projekta </w:t>
      </w:r>
      <w:proofErr w:type="spellStart"/>
      <w:r w:rsidRPr="00C5233F">
        <w:rPr>
          <w:rFonts w:ascii="Times New Roman" w:eastAsia="Times New Roman" w:hAnsi="Times New Roman" w:cs="Times New Roman"/>
          <w:sz w:val="24"/>
          <w:szCs w:val="24"/>
          <w:lang w:eastAsia="hr-HR"/>
        </w:rPr>
        <w:t>eIzvodi</w:t>
      </w:r>
      <w:proofErr w:type="spellEnd"/>
      <w:r w:rsidRPr="00C523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izborima članova u Europski parlament iz Republike Hrvatske</w:t>
      </w:r>
    </w:p>
    <w:p w:rsidR="00C5233F" w:rsidRDefault="00C5233F" w:rsidP="00C5233F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Ad.4.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a) Rješenje</w:t>
      </w:r>
      <w:r w:rsidRPr="00C523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kojim se udruzi Gong dozvoljava promatranje rada Državnog izbornog povjerenstva na izborima članova Europskog parlamenta iz Republike Hrvatske</w:t>
      </w:r>
    </w:p>
    <w:p w:rsidR="00C5233F" w:rsidRDefault="00C5233F" w:rsidP="00C5233F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b) Rješenje</w:t>
      </w:r>
      <w:r w:rsidRPr="00C523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kojim se udruzi Gong dozvoljava promatranje rada izbornih povjerenstava i biračkih odbora na području Republike Hrvatske</w:t>
      </w:r>
    </w:p>
    <w:p w:rsidR="00C5233F" w:rsidRPr="00C5233F" w:rsidRDefault="00C5233F" w:rsidP="00C5233F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c) Rješenje</w:t>
      </w:r>
      <w:r w:rsidRPr="00C523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kojim se udruzi Gong dozvoljava promatranje rada biračkih odbora na biračkim mjestima u inozemstvu</w:t>
      </w:r>
    </w:p>
    <w:p w:rsidR="00C5233F" w:rsidRDefault="00C5233F" w:rsidP="00C5233F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Ad.5.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100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Odluka o imenovanju </w:t>
      </w:r>
      <w:r w:rsidR="00B1001D" w:rsidRPr="00B1001D">
        <w:rPr>
          <w:rFonts w:ascii="Times New Roman" w:eastAsia="Times New Roman" w:hAnsi="Times New Roman" w:cs="Times New Roman"/>
          <w:sz w:val="24"/>
          <w:szCs w:val="24"/>
          <w:lang w:eastAsia="hr-HR"/>
        </w:rPr>
        <w:t>informatičke koordinatorice u provedbi izbora članova u Europski parlament iz Republike Hrvatske za obavljanje poslova iz nadležnosti Ministarstva financija Republike Hrvatske – Porezne uprave</w:t>
      </w:r>
    </w:p>
    <w:p w:rsidR="00C5233F" w:rsidRDefault="00C5233F" w:rsidP="00C5233F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</w:t>
      </w:r>
      <w:r w:rsidRPr="00740D4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1001D">
        <w:rPr>
          <w:rFonts w:ascii="Times New Roman" w:eastAsia="Times New Roman" w:hAnsi="Times New Roman" w:cs="Times New Roman"/>
          <w:sz w:val="24"/>
          <w:szCs w:val="24"/>
          <w:lang w:eastAsia="hr-HR"/>
        </w:rPr>
        <w:t>Odluka</w:t>
      </w:r>
      <w:r w:rsidR="00B1001D" w:rsidRPr="00B100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određivanju iznosa naknade informatičkoj koordinatorici u provedbi izbora članova u Europski parlament iz Republike Hrvatske za obavljanje poslova iz nadležnosti Ministarstva financija Republike Hrvatske – Porezne uprave</w:t>
      </w:r>
    </w:p>
    <w:p w:rsidR="00B1001D" w:rsidRDefault="00C5233F" w:rsidP="00C5233F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</w:t>
      </w:r>
      <w:r w:rsidRPr="00B01A1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.7.</w:t>
      </w:r>
      <w:r w:rsidR="00B1001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B1001D">
        <w:rPr>
          <w:rFonts w:ascii="Times New Roman" w:eastAsia="Times New Roman" w:hAnsi="Times New Roman" w:cs="Times New Roman"/>
          <w:sz w:val="24"/>
          <w:szCs w:val="24"/>
          <w:lang w:eastAsia="hr-HR"/>
        </w:rPr>
        <w:t>Kriteriji</w:t>
      </w:r>
      <w:r w:rsidR="00B1001D" w:rsidRPr="00B100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utvrđivanje naknade stručnim timovima te visine materijalnih troškova na izborima članova u Europski parlament iz Republike Hrvatske </w:t>
      </w:r>
    </w:p>
    <w:p w:rsidR="00B1001D" w:rsidRDefault="00C5233F" w:rsidP="00C5233F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</w:t>
      </w:r>
      <w:r w:rsidRPr="00B01A1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8.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B1001D">
        <w:rPr>
          <w:rFonts w:ascii="Times New Roman" w:eastAsia="Times New Roman" w:hAnsi="Times New Roman" w:cs="Times New Roman"/>
          <w:sz w:val="24"/>
          <w:szCs w:val="24"/>
          <w:lang w:eastAsia="hr-HR"/>
        </w:rPr>
        <w:t>Obvezatna uputa</w:t>
      </w:r>
      <w:r w:rsidR="00B1001D" w:rsidRPr="00B100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 M-III – obrasci za provedbu izbora </w:t>
      </w:r>
    </w:p>
    <w:p w:rsidR="00C5233F" w:rsidRDefault="00C5233F" w:rsidP="00C5233F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01A1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Ad.9.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B1001D" w:rsidRPr="00B1001D">
        <w:rPr>
          <w:rFonts w:ascii="Times New Roman" w:eastAsia="Times New Roman" w:hAnsi="Times New Roman" w:cs="Times New Roman"/>
          <w:sz w:val="24"/>
          <w:szCs w:val="24"/>
          <w:lang w:eastAsia="hr-HR"/>
        </w:rPr>
        <w:t>a)</w:t>
      </w:r>
      <w:r w:rsidR="00B1001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B1001D" w:rsidRPr="00B1001D">
        <w:rPr>
          <w:rFonts w:ascii="Times New Roman" w:eastAsia="Times New Roman" w:hAnsi="Times New Roman" w:cs="Times New Roman"/>
          <w:sz w:val="24"/>
          <w:szCs w:val="24"/>
          <w:lang w:eastAsia="hr-HR"/>
        </w:rPr>
        <w:t>Obvezatna uputa broj MLN-I - redoslijed izbornih radnji i tijek rokova</w:t>
      </w:r>
    </w:p>
    <w:p w:rsidR="00B1001D" w:rsidRDefault="00B1001D" w:rsidP="00C5233F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B100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b)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Obvezatna uputa</w:t>
      </w:r>
      <w:r w:rsidRPr="00B100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 MLN-II – o obrascima za postupak kandidiranja i primjeni obvezatnih uputa i obrazaca na prijevremenim izborima za zamjenika Općinskog načelnika Općine Bale-Valle iz reda pripadnika talijanske nacionalne manjine</w:t>
      </w:r>
    </w:p>
    <w:p w:rsidR="00B1001D" w:rsidRDefault="00B1001D" w:rsidP="00C5233F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c) Obvezatna uputa</w:t>
      </w:r>
      <w:r w:rsidRPr="00B100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 MLN-III – o zaštiti osobnih podataka</w:t>
      </w:r>
    </w:p>
    <w:p w:rsidR="00B1001D" w:rsidRDefault="00B1001D" w:rsidP="00C5233F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d) Obvezatna uputa</w:t>
      </w:r>
      <w:r w:rsidRPr="00B100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broj FMLN-I – o suradnji Državnog izbornog povjerenstva Republike Hrvatske i nadležnog izbornog povjerenstva u provedbi nadzora financiranja izborne promidžbe na prijevremenim izborima za zamjenika općinskog načelnika Općine Bale-Valle iz reda pripadnika talijanske nacionalne manjine koji će se održati 5. svibnja 2019.</w:t>
      </w:r>
    </w:p>
    <w:p w:rsidR="00B1001D" w:rsidRPr="00B1001D" w:rsidRDefault="00B1001D" w:rsidP="00C5233F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1001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Ad.10.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Rješenje</w:t>
      </w:r>
      <w:r w:rsidRPr="00B100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imenovanju stalnog sastava Županijskog izbornog povjerenstva Istarske županije sa sjedištem u Pazinu na  prijevremenim izborima za zamjenika općinskog načelnika Općine Bale-Valle iz reda pripadnika talijanske nacionalne manjine</w:t>
      </w:r>
    </w:p>
    <w:p w:rsidR="00C5233F" w:rsidRDefault="00C5233F" w:rsidP="00C523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233F" w:rsidRDefault="00C5233F" w:rsidP="00C5233F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Tajnica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Predsjednik</w:t>
      </w:r>
    </w:p>
    <w:p w:rsidR="00C5233F" w:rsidRDefault="00C5233F" w:rsidP="00C5233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5233F" w:rsidRDefault="00C5233F" w:rsidP="00C5233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Albina Rosandić, v.r.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Đuro Sessa, </w:t>
      </w:r>
      <w:r>
        <w:rPr>
          <w:rFonts w:ascii="Times New Roman" w:hAnsi="Times New Roman" w:cs="Times New Roman"/>
        </w:rPr>
        <w:t>v.r.</w:t>
      </w:r>
    </w:p>
    <w:p w:rsidR="000B5B49" w:rsidRDefault="000B5B49"/>
    <w:sectPr w:rsidR="000B5B49" w:rsidSect="00594477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477" w:rsidRDefault="00594477" w:rsidP="00594477">
      <w:pPr>
        <w:spacing w:after="0" w:line="240" w:lineRule="auto"/>
      </w:pPr>
      <w:r>
        <w:separator/>
      </w:r>
    </w:p>
  </w:endnote>
  <w:endnote w:type="continuationSeparator" w:id="0">
    <w:p w:rsidR="00594477" w:rsidRDefault="00594477" w:rsidP="00594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79177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94477" w:rsidRDefault="005944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94477" w:rsidRDefault="005944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477" w:rsidRDefault="00594477" w:rsidP="00594477">
      <w:pPr>
        <w:spacing w:after="0" w:line="240" w:lineRule="auto"/>
      </w:pPr>
      <w:r>
        <w:separator/>
      </w:r>
    </w:p>
  </w:footnote>
  <w:footnote w:type="continuationSeparator" w:id="0">
    <w:p w:rsidR="00594477" w:rsidRDefault="00594477" w:rsidP="005944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33F"/>
    <w:rsid w:val="000B5B49"/>
    <w:rsid w:val="00594477"/>
    <w:rsid w:val="00B1001D"/>
    <w:rsid w:val="00C5233F"/>
    <w:rsid w:val="00E4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15351C-4C04-404C-88ED-412364591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33F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4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477"/>
  </w:style>
  <w:style w:type="paragraph" w:styleId="Footer">
    <w:name w:val="footer"/>
    <w:basedOn w:val="Normal"/>
    <w:link w:val="FooterChar"/>
    <w:uiPriority w:val="99"/>
    <w:unhideWhenUsed/>
    <w:rsid w:val="00594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Hadrović</dc:creator>
  <cp:keywords/>
  <dc:description/>
  <cp:lastModifiedBy>Marija Hadrović</cp:lastModifiedBy>
  <cp:revision>3</cp:revision>
  <dcterms:created xsi:type="dcterms:W3CDTF">2019-04-16T08:07:00Z</dcterms:created>
  <dcterms:modified xsi:type="dcterms:W3CDTF">2019-04-16T08:33:00Z</dcterms:modified>
</cp:coreProperties>
</file>